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Relationships xmlns="http://schemas.openxmlformats.org/package/2006/relationships"><Relationship Target="word/document.xml" Id="pkgRId0" Type="http://schemas.openxmlformats.org/officeDocument/2006/relationships/officeDocument"/></Relationships>
</file>

<file path=word/document.xml><?xml version="1.0" encoding="utf-8"?>
<w:document xmlns:w="http://schemas.openxmlformats.org/wordprocessingml/2006/main">
  <w:body>
    <w:p>
      <w:pPr>
        <w:suppressAutoHyphens w:val="true"/>
        <w:spacing w:before="0" w:after="0" w:line="240"/>
        <w:ind w:right="0" w:left="0" w:firstLine="0"/>
        <w:jc w:val="left"/>
        <w:rPr>
          <w:rFonts w:ascii="Arial" w:hAnsi="Arial" w:cs="Arial" w:eastAsia="Arial"/>
          <w:b/>
          <w:color w:val="000000"/>
          <w:spacing w:val="0"/>
          <w:position w:val="0"/>
          <w:sz w:val="22"/>
          <w:shd w:fill="auto" w:val="clear"/>
        </w:rPr>
      </w:pPr>
    </w:p>
    <w:p>
      <w:pPr>
        <w:suppressAutoHyphens w:val="true"/>
        <w:spacing w:before="0" w:after="0" w:line="240"/>
        <w:ind w:right="0" w:left="0" w:firstLine="0"/>
        <w:jc w:val="left"/>
        <w:rPr>
          <w:rFonts w:ascii="Arial" w:hAnsi="Arial" w:cs="Arial" w:eastAsia="Arial"/>
          <w:b/>
          <w:color w:val="000000"/>
          <w:spacing w:val="0"/>
          <w:position w:val="0"/>
          <w:sz w:val="22"/>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r>
        <w:rPr>
          <w:rFonts w:ascii="Arial" w:hAnsi="Arial" w:cs="Arial" w:eastAsia="Arial"/>
          <w:b/>
          <w:color w:val="000000"/>
          <w:spacing w:val="0"/>
          <w:position w:val="0"/>
          <w:sz w:val="24"/>
          <w:shd w:fill="auto" w:val="clear"/>
        </w:rPr>
        <w:t xml:space="preserve">The protective role of melatonin in an organotypic model of Spinal Cord Injury secondary damage.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 </w:t>
      </w:r>
      <w:r>
        <w:rPr>
          <w:rFonts w:ascii="Arial" w:hAnsi="Arial" w:cs="Arial" w:eastAsia="Arial"/>
          <w:b/>
          <w:color w:val="000000"/>
          <w:spacing w:val="0"/>
          <w:position w:val="0"/>
          <w:sz w:val="24"/>
          <w:shd w:fill="auto" w:val="clear"/>
        </w:rPr>
        <w:t xml:space="preserve">*Cocchi Marco Angelo </w:t>
      </w:r>
    </w:p>
    <w:p>
      <w:pPr>
        <w:spacing w:before="0" w:after="0" w:line="240"/>
        <w:ind w:right="0" w:left="0" w:firstLine="0"/>
        <w:jc w:val="left"/>
        <w:rPr>
          <w:rFonts w:ascii="Arial" w:hAnsi="Arial" w:cs="Arial" w:eastAsia="Arial"/>
          <w:color w:val="000000"/>
          <w:spacing w:val="0"/>
          <w:position w:val="0"/>
          <w:sz w:val="24"/>
          <w:shd w:fill="auto" w:val="clear"/>
        </w:rPr>
      </w:pP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Section of Anatomy and Physiopathology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Department of Clinical and Experimental Sciences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University of Brescia </w:t>
      </w:r>
    </w:p>
    <w:p>
      <w:pPr>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Viale Europa, 11, 25123 </w:t>
      </w:r>
    </w:p>
    <w:p>
      <w:pPr>
        <w:suppressAutoHyphens w:val="true"/>
        <w:spacing w:before="0" w:after="0" w:line="240"/>
        <w:ind w:right="0" w:left="0" w:firstLine="0"/>
        <w:jc w:val="left"/>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Brescia, Italy </w:t>
      </w: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uppressAutoHyphens w:val="true"/>
        <w:spacing w:before="0" w:after="0" w:line="240"/>
        <w:ind w:right="0" w:left="0" w:firstLine="0"/>
        <w:jc w:val="left"/>
        <w:rPr>
          <w:rFonts w:ascii="Arial" w:hAnsi="Arial" w:cs="Arial" w:eastAsia="Arial"/>
          <w:b/>
          <w:color w:val="000000"/>
          <w:spacing w:val="0"/>
          <w:position w:val="0"/>
          <w:sz w:val="24"/>
          <w:shd w:fill="auto" w:val="clear"/>
        </w:rPr>
      </w:pPr>
    </w:p>
    <w:p>
      <w:pPr>
        <w:suppressAutoHyphens w:val="true"/>
        <w:spacing w:before="0" w:after="0" w:line="240"/>
        <w:ind w:right="0" w:left="0" w:firstLine="0"/>
        <w:jc w:val="both"/>
        <w:rPr>
          <w:rFonts w:ascii="Arial" w:hAnsi="Arial" w:cs="Arial" w:eastAsia="Arial"/>
          <w:color w:val="000000"/>
          <w:spacing w:val="0"/>
          <w:position w:val="0"/>
          <w:sz w:val="24"/>
          <w:shd w:fill="auto" w:val="clear"/>
        </w:rPr>
      </w:pPr>
      <w:r>
        <w:rPr>
          <w:rFonts w:ascii="Arial" w:hAnsi="Arial" w:cs="Arial" w:eastAsia="Arial"/>
          <w:color w:val="000000"/>
          <w:spacing w:val="0"/>
          <w:position w:val="0"/>
          <w:sz w:val="24"/>
          <w:shd w:fill="auto" w:val="clear"/>
        </w:rPr>
        <w:t xml:space="preserve">Spinal cord injury (SCI) is characterized to be a two-step process composed by the primary lesion consisting of the initial trauma and the secondary damage, characterized by multiple processes including inflammation, oxidative stress and cell death that lead to a significant expansion of the original damage and to an increase of the functional deficit. Among the aforementioned processes, the oxidative stress plays a significant role in pathophysiology of SCI. In this study, we evaluated the role of the melatonin, the major secretory product of the pineal gland recognized as a potent antioxidant and immunomodulator indoleamin, on the oxidative stress, the tissue vitality and the neuritic plasticity deriving from the gray matter in an experimental model of organotypic cultures consisting of Sprague Dawley rat spinal cord slice treated with hydrogen peroxide (H2O2). In five experimental groups, A) Control Group (CTR) – Organotypic spinal cord slice culture (350</w:t>
      </w:r>
      <w:r>
        <w:rPr>
          <w:rFonts w:ascii="Arial" w:hAnsi="Arial" w:cs="Arial" w:eastAsia="Arial"/>
          <w:color w:val="000000"/>
          <w:spacing w:val="0"/>
          <w:position w:val="0"/>
          <w:sz w:val="24"/>
          <w:shd w:fill="auto" w:val="clear"/>
        </w:rPr>
        <w:t xml:space="preserve">μm); B) Stressed Group (H2O2) – Organotypic spinal cord slice culture (350μm) exposed to H2O2 (50 μM); C) Control Group with a melatonin treatment (10-5M) of 24 hours (CTR+MEL) – Organotypic spinal cord slice culture (350μm) treated with melatonin for 24 hours; D) Treatment Group (H2O2+MEL-POST) – Organotypic spinal cord slice culture (350μm) exposed to H2O2 (50 μM) and treated after 24 hours with melatonin (10-5M) for 24 hours; E) Treatment Group (H2O2+MEL-PRE) – Organotypic spinal cord slice culture (350μm) pre-treated with melatonin (10-5M) for 24 hours (50 μM) and exposed to H2O2 for other 24 hours, it was investigated the slice cellular death by propidium iodide (PI) assay, the slice vitality by MTT assay, the superoxide dismutase (SOD) and total thiols (SH) levels for the contrast to the oxidative stress, the neuronal (NeuN) and the synaptophysin (Syp) immunopositivity. Melatonin significantly decreases the number of dead cells, increases slice vitality, mainly in slices treated before H2O2 exposition. It enhances SOD immunopositivity, contrasts total thiols decrease, attenuates Syp reduction and increases NeuN immunopositivity. Overall, these findings suggest that melatonin may exert a potentially beneficial effect upon the progression of SCI secondary damage, protecting the tissue from a further degeneration. </w:t>
      </w:r>
    </w:p>
    <w:p>
      <w:pPr>
        <w:suppressAutoHyphens w:val="true"/>
        <w:spacing w:before="0" w:after="0" w:line="240"/>
        <w:ind w:right="0" w:left="0" w:firstLine="0"/>
        <w:jc w:val="both"/>
        <w:rPr>
          <w:rFonts w:ascii="Arial" w:hAnsi="Arial" w:cs="Arial" w:eastAsia="Arial"/>
          <w:color w:val="auto"/>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Relationships xmlns="http://schemas.openxmlformats.org/package/2006/relationships"><Relationship Target="numbering.xml" Id="docRId0" Type="http://schemas.openxmlformats.org/officeDocument/2006/relationships/numbering"/><Relationship Target="styles.xml" Id="docRId1" Type="http://schemas.openxmlformats.org/officeDocument/2006/relationships/styles"/></Relationships>
</file>